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0002034668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79"/>
        <w:gridCol w:w="4826"/>
      </w:tblGrid>
      <w:tr>
        <w:trPr/>
        <w:tc>
          <w:tcPr>
            <w:tcW w:w="5379" w:type="dxa"/>
            <w:tcBorders/>
            <w:vAlign w:val="center"/>
          </w:tcPr>
          <w:p>
            <w:pPr>
              <w:pStyle w:val="TableContents"/>
              <w:bidi w:val="0"/>
              <w:spacing w:before="0" w:after="283"/>
              <w:jc w:val="left"/>
              <w:rPr/>
            </w:pPr>
            <w:r>
              <w:rPr/>
              <w:t>Name of Issuer</w:t>
            </w:r>
          </w:p>
        </w:tc>
        <w:tc>
          <w:tcPr>
            <w:tcW w:w="4826" w:type="dxa"/>
            <w:tcBorders/>
            <w:vAlign w:val="center"/>
          </w:tcPr>
          <w:p>
            <w:pPr>
              <w:pStyle w:val="TableContents"/>
              <w:bidi w:val="0"/>
              <w:spacing w:before="0" w:after="0"/>
              <w:jc w:val="left"/>
              <w:rPr/>
            </w:pPr>
            <w:r>
              <w:rPr/>
              <w:t>Bicara Therapeutics Inc.</w:t>
            </w:r>
          </w:p>
        </w:tc>
      </w:tr>
      <w:tr>
        <w:trPr/>
        <w:tc>
          <w:tcPr>
            <w:tcW w:w="5379" w:type="dxa"/>
            <w:tcBorders/>
            <w:vAlign w:val="center"/>
          </w:tcPr>
          <w:p>
            <w:pPr>
              <w:pStyle w:val="TableContents"/>
              <w:bidi w:val="0"/>
              <w:spacing w:before="0" w:after="283"/>
              <w:jc w:val="left"/>
              <w:rPr/>
            </w:pPr>
            <w:r>
              <w:rPr/>
              <w:t>SEC File Number</w:t>
            </w:r>
          </w:p>
        </w:tc>
        <w:tc>
          <w:tcPr>
            <w:tcW w:w="4826" w:type="dxa"/>
            <w:tcBorders/>
            <w:vAlign w:val="center"/>
          </w:tcPr>
          <w:p>
            <w:pPr>
              <w:pStyle w:val="TableContents"/>
              <w:bidi w:val="0"/>
              <w:spacing w:before="0" w:after="0"/>
              <w:jc w:val="left"/>
              <w:rPr/>
            </w:pPr>
            <w:r>
              <w:rPr/>
              <w:t>001-42271</w:t>
            </w:r>
          </w:p>
        </w:tc>
      </w:tr>
      <w:tr>
        <w:trPr/>
        <w:tc>
          <w:tcPr>
            <w:tcW w:w="5379" w:type="dxa"/>
            <w:tcBorders/>
            <w:vAlign w:val="center"/>
          </w:tcPr>
          <w:p>
            <w:pPr>
              <w:pStyle w:val="TableContents"/>
              <w:bidi w:val="0"/>
              <w:spacing w:before="0" w:after="283"/>
              <w:jc w:val="left"/>
              <w:rPr/>
            </w:pPr>
            <w:r>
              <w:rPr/>
              <w:t>Address of Issuer</w:t>
            </w:r>
          </w:p>
        </w:tc>
        <w:tc>
          <w:tcPr>
            <w:tcW w:w="4826" w:type="dxa"/>
            <w:tcBorders/>
            <w:vAlign w:val="center"/>
          </w:tcPr>
          <w:p>
            <w:pPr>
              <w:pStyle w:val="TableContents"/>
              <w:bidi w:val="0"/>
              <w:spacing w:before="0" w:after="0"/>
              <w:jc w:val="left"/>
              <w:rPr/>
            </w:pPr>
            <w:r>
              <w:rPr/>
              <w:t>116 HUNTINGTON AVENUE SUITE 703</w:t>
              <w:br/>
              <w:t>BOSTON</w:t>
              <w:br/>
              <w:t xml:space="preserve">MASSACHUSETTS </w:t>
              <w:br/>
              <w:t>02116</w:t>
            </w:r>
          </w:p>
        </w:tc>
      </w:tr>
      <w:tr>
        <w:trPr/>
        <w:tc>
          <w:tcPr>
            <w:tcW w:w="5379" w:type="dxa"/>
            <w:tcBorders/>
            <w:vAlign w:val="center"/>
          </w:tcPr>
          <w:p>
            <w:pPr>
              <w:pStyle w:val="TableContents"/>
              <w:bidi w:val="0"/>
              <w:spacing w:before="0" w:after="283"/>
              <w:jc w:val="left"/>
              <w:rPr/>
            </w:pPr>
            <w:r>
              <w:rPr/>
              <w:t>Phone</w:t>
            </w:r>
          </w:p>
        </w:tc>
        <w:tc>
          <w:tcPr>
            <w:tcW w:w="4826" w:type="dxa"/>
            <w:tcBorders/>
            <w:vAlign w:val="center"/>
          </w:tcPr>
          <w:p>
            <w:pPr>
              <w:pStyle w:val="TableContents"/>
              <w:bidi w:val="0"/>
              <w:spacing w:before="0" w:after="0"/>
              <w:jc w:val="left"/>
              <w:rPr/>
            </w:pPr>
            <w:r>
              <w:rPr/>
              <w:t>617-468-4219</w:t>
            </w:r>
          </w:p>
        </w:tc>
      </w:tr>
      <w:tr>
        <w:trPr/>
        <w:tc>
          <w:tcPr>
            <w:tcW w:w="5379" w:type="dxa"/>
            <w:tcBorders/>
            <w:vAlign w:val="center"/>
          </w:tcPr>
          <w:p>
            <w:pPr>
              <w:pStyle w:val="TableContents"/>
              <w:bidi w:val="0"/>
              <w:spacing w:before="0" w:after="283"/>
              <w:jc w:val="left"/>
              <w:rPr/>
            </w:pPr>
            <w:r>
              <w:rPr/>
              <w:t>Name of Person for Whose Account the Securities are To Be Sold</w:t>
            </w:r>
          </w:p>
        </w:tc>
        <w:tc>
          <w:tcPr>
            <w:tcW w:w="4826" w:type="dxa"/>
            <w:tcBorders/>
            <w:vAlign w:val="center"/>
          </w:tcPr>
          <w:p>
            <w:pPr>
              <w:pStyle w:val="TableContents"/>
              <w:bidi w:val="0"/>
              <w:spacing w:before="0" w:after="0"/>
              <w:jc w:val="left"/>
              <w:rPr/>
            </w:pPr>
            <w:r>
              <w:rPr/>
              <w:t>Hyep Ivan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79" w:type="dxa"/>
            <w:tcBorders/>
            <w:vAlign w:val="center"/>
          </w:tcPr>
          <w:p>
            <w:pPr>
              <w:pStyle w:val="TableContents"/>
              <w:bidi w:val="0"/>
              <w:spacing w:before="0" w:after="283"/>
              <w:jc w:val="left"/>
              <w:rPr/>
            </w:pPr>
            <w:r>
              <w:rPr/>
              <w:t>Relationship to Issuer</w:t>
            </w:r>
          </w:p>
        </w:tc>
        <w:tc>
          <w:tcPr>
            <w:tcW w:w="482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7"/>
        <w:gridCol w:w="1469"/>
        <w:gridCol w:w="1181"/>
        <w:gridCol w:w="1390"/>
        <w:gridCol w:w="1563"/>
        <w:gridCol w:w="1574"/>
        <w:gridCol w:w="1421"/>
      </w:tblGrid>
      <w:tr>
        <w:trPr/>
        <w:tc>
          <w:tcPr>
            <w:tcW w:w="1607" w:type="dxa"/>
            <w:tcBorders/>
            <w:vAlign w:val="center"/>
          </w:tcPr>
          <w:p>
            <w:pPr>
              <w:pStyle w:val="TableHeading"/>
              <w:suppressLineNumbers/>
              <w:bidi w:val="0"/>
              <w:spacing w:before="0" w:after="283"/>
              <w:jc w:val="center"/>
              <w:rPr/>
            </w:pPr>
            <w:r>
              <w:rPr/>
              <w:t>Title of the Class of Securities To Be Sold</w:t>
            </w:r>
          </w:p>
        </w:tc>
        <w:tc>
          <w:tcPr>
            <w:tcW w:w="1469" w:type="dxa"/>
            <w:tcBorders/>
            <w:vAlign w:val="center"/>
          </w:tcPr>
          <w:p>
            <w:pPr>
              <w:pStyle w:val="TableHeading"/>
              <w:suppressLineNumbers/>
              <w:bidi w:val="0"/>
              <w:spacing w:before="0" w:after="283"/>
              <w:jc w:val="center"/>
              <w:rPr/>
            </w:pPr>
            <w:r>
              <w:rPr/>
              <w:t>Name and Address of the Broker</w:t>
            </w:r>
          </w:p>
        </w:tc>
        <w:tc>
          <w:tcPr>
            <w:tcW w:w="1181" w:type="dxa"/>
            <w:tcBorders/>
            <w:vAlign w:val="center"/>
          </w:tcPr>
          <w:p>
            <w:pPr>
              <w:pStyle w:val="TableHeading"/>
              <w:suppressLineNumbers/>
              <w:bidi w:val="0"/>
              <w:spacing w:before="0" w:after="283"/>
              <w:jc w:val="center"/>
              <w:rPr/>
            </w:pPr>
            <w:r>
              <w:rPr/>
              <w:t>Number of Shares or Other Units To Be Sold</w:t>
            </w:r>
          </w:p>
        </w:tc>
        <w:tc>
          <w:tcPr>
            <w:tcW w:w="1390" w:type="dxa"/>
            <w:tcBorders/>
            <w:vAlign w:val="center"/>
          </w:tcPr>
          <w:p>
            <w:pPr>
              <w:pStyle w:val="TableHeading"/>
              <w:suppressLineNumbers/>
              <w:bidi w:val="0"/>
              <w:spacing w:before="0" w:after="283"/>
              <w:jc w:val="center"/>
              <w:rPr/>
            </w:pPr>
            <w:r>
              <w:rPr/>
              <w:t>Aggregate Market Value</w:t>
            </w:r>
          </w:p>
        </w:tc>
        <w:tc>
          <w:tcPr>
            <w:tcW w:w="1563"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1" w:type="dxa"/>
            <w:tcBorders/>
            <w:vAlign w:val="center"/>
          </w:tcPr>
          <w:p>
            <w:pPr>
              <w:pStyle w:val="TableHeading"/>
              <w:suppressLineNumbers/>
              <w:bidi w:val="0"/>
              <w:spacing w:before="0" w:after="283"/>
              <w:jc w:val="center"/>
              <w:rPr/>
            </w:pPr>
            <w:r>
              <w:rPr/>
              <w:t>Name the Securities Exchange</w:t>
            </w:r>
          </w:p>
        </w:tc>
      </w:tr>
      <w:tr>
        <w:trPr/>
        <w:tc>
          <w:tcPr>
            <w:tcW w:w="1607" w:type="dxa"/>
            <w:tcBorders/>
            <w:vAlign w:val="center"/>
          </w:tcPr>
          <w:p>
            <w:pPr>
              <w:pStyle w:val="TableContents"/>
              <w:bidi w:val="0"/>
              <w:spacing w:before="0" w:after="283"/>
              <w:jc w:val="left"/>
              <w:rPr/>
            </w:pPr>
            <w:r>
              <w:rPr/>
              <w:t>Common</w:t>
            </w:r>
          </w:p>
        </w:tc>
        <w:tc>
          <w:tcPr>
            <w:tcW w:w="1469" w:type="dxa"/>
            <w:tcBorders/>
            <w:vAlign w:val="center"/>
          </w:tcPr>
          <w:p>
            <w:pPr>
              <w:pStyle w:val="TableContents"/>
              <w:bidi w:val="0"/>
              <w:spacing w:before="0" w:after="0"/>
              <w:jc w:val="left"/>
              <w:rPr/>
            </w:pPr>
            <w:r>
              <w:rPr/>
              <w:t>UBS Financial Services, Inc.</w:t>
              <w:br/>
              <w:t>11 Madison Ave</w:t>
              <w:br/>
              <w:t>4th Floor</w:t>
              <w:br/>
              <w:t>New York   NY   10010</w:t>
            </w:r>
          </w:p>
        </w:tc>
        <w:tc>
          <w:tcPr>
            <w:tcW w:w="1181" w:type="dxa"/>
            <w:tcBorders/>
            <w:vAlign w:val="center"/>
          </w:tcPr>
          <w:p>
            <w:pPr>
              <w:pStyle w:val="TableContents"/>
              <w:bidi w:val="0"/>
              <w:spacing w:before="0" w:after="283"/>
              <w:jc w:val="left"/>
              <w:rPr/>
            </w:pPr>
            <w:r>
              <w:rPr/>
              <w:t>28000</w:t>
            </w:r>
          </w:p>
        </w:tc>
        <w:tc>
          <w:tcPr>
            <w:tcW w:w="1390" w:type="dxa"/>
            <w:tcBorders/>
            <w:vAlign w:val="center"/>
          </w:tcPr>
          <w:p>
            <w:pPr>
              <w:pStyle w:val="TableContents"/>
              <w:bidi w:val="0"/>
              <w:spacing w:before="0" w:after="283"/>
              <w:jc w:val="left"/>
              <w:rPr/>
            </w:pPr>
            <w:r>
              <w:rPr/>
              <w:t>847000.00</w:t>
            </w:r>
          </w:p>
        </w:tc>
        <w:tc>
          <w:tcPr>
            <w:tcW w:w="1563" w:type="dxa"/>
            <w:tcBorders/>
            <w:vAlign w:val="center"/>
          </w:tcPr>
          <w:p>
            <w:pPr>
              <w:pStyle w:val="TableContents"/>
              <w:bidi w:val="0"/>
              <w:spacing w:before="0" w:after="283"/>
              <w:jc w:val="left"/>
              <w:rPr/>
            </w:pPr>
            <w:r>
              <w:rPr/>
              <w:t>65703866</w:t>
            </w:r>
          </w:p>
        </w:tc>
        <w:tc>
          <w:tcPr>
            <w:tcW w:w="1574" w:type="dxa"/>
            <w:tcBorders/>
            <w:vAlign w:val="center"/>
          </w:tcPr>
          <w:p>
            <w:pPr>
              <w:pStyle w:val="TableContents"/>
              <w:bidi w:val="0"/>
              <w:spacing w:before="0" w:after="283"/>
              <w:jc w:val="left"/>
              <w:rPr/>
            </w:pPr>
            <w:r>
              <w:rPr/>
              <w:t>07/08/2026</w:t>
            </w:r>
          </w:p>
        </w:tc>
        <w:tc>
          <w:tcPr>
            <w:tcW w:w="142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07/08/2026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12500</w:t>
            </w:r>
          </w:p>
        </w:tc>
        <w:tc>
          <w:tcPr>
            <w:tcW w:w="1078" w:type="dxa"/>
            <w:tcBorders/>
            <w:vAlign w:val="center"/>
          </w:tcPr>
          <w:p>
            <w:pPr>
              <w:pStyle w:val="TableContents"/>
              <w:bidi w:val="0"/>
              <w:spacing w:before="0" w:after="283"/>
              <w:jc w:val="left"/>
              <w:rPr/>
            </w:pPr>
            <w:r>
              <w:rPr/>
              <w:t>07/08/2026</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05/08/2024</w:t>
            </w:r>
          </w:p>
        </w:tc>
        <w:tc>
          <w:tcPr>
            <w:tcW w:w="1505" w:type="dxa"/>
            <w:tcBorders/>
            <w:vAlign w:val="center"/>
          </w:tcPr>
          <w:p>
            <w:pPr>
              <w:pStyle w:val="TableContents"/>
              <w:bidi w:val="0"/>
              <w:spacing w:before="0" w:after="283"/>
              <w:jc w:val="left"/>
              <w:rPr/>
            </w:pPr>
            <w:r>
              <w:rPr/>
              <w:t>NQ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15500</w:t>
            </w:r>
          </w:p>
        </w:tc>
        <w:tc>
          <w:tcPr>
            <w:tcW w:w="1078" w:type="dxa"/>
            <w:tcBorders/>
            <w:vAlign w:val="center"/>
          </w:tcPr>
          <w:p>
            <w:pPr>
              <w:pStyle w:val="TableContents"/>
              <w:bidi w:val="0"/>
              <w:spacing w:before="0" w:after="283"/>
              <w:jc w:val="left"/>
              <w:rPr/>
            </w:pPr>
            <w:r>
              <w:rPr/>
              <w:t>05/08/2024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81"/>
        <w:gridCol w:w="2779"/>
        <w:gridCol w:w="914"/>
        <w:gridCol w:w="1521"/>
        <w:gridCol w:w="1710"/>
      </w:tblGrid>
      <w:tr>
        <w:trPr/>
        <w:tc>
          <w:tcPr>
            <w:tcW w:w="3281" w:type="dxa"/>
            <w:tcBorders/>
            <w:vAlign w:val="center"/>
          </w:tcPr>
          <w:p>
            <w:pPr>
              <w:pStyle w:val="TableHeading"/>
              <w:suppressLineNumbers/>
              <w:bidi w:val="0"/>
              <w:spacing w:before="0" w:after="283"/>
              <w:jc w:val="center"/>
              <w:rPr/>
            </w:pPr>
            <w:r>
              <w:rPr/>
              <w:t>Name and Address of Seller</w:t>
            </w:r>
          </w:p>
        </w:tc>
        <w:tc>
          <w:tcPr>
            <w:tcW w:w="2779" w:type="dxa"/>
            <w:tcBorders/>
            <w:vAlign w:val="center"/>
          </w:tcPr>
          <w:p>
            <w:pPr>
              <w:pStyle w:val="TableHeading"/>
              <w:suppressLineNumbers/>
              <w:bidi w:val="0"/>
              <w:spacing w:before="0" w:after="283"/>
              <w:jc w:val="center"/>
              <w:rPr/>
            </w:pPr>
            <w:r>
              <w:rPr/>
              <w:t>Title of Securities Sold</w:t>
            </w:r>
          </w:p>
        </w:tc>
        <w:tc>
          <w:tcPr>
            <w:tcW w:w="914" w:type="dxa"/>
            <w:tcBorders/>
            <w:vAlign w:val="center"/>
          </w:tcPr>
          <w:p>
            <w:pPr>
              <w:pStyle w:val="TableHeading"/>
              <w:suppressLineNumbers/>
              <w:bidi w:val="0"/>
              <w:spacing w:before="0" w:after="283"/>
              <w:jc w:val="center"/>
              <w:rPr/>
            </w:pPr>
            <w:r>
              <w:rPr/>
              <w:t>Date of Sale</w:t>
            </w:r>
          </w:p>
        </w:tc>
        <w:tc>
          <w:tcPr>
            <w:tcW w:w="1521" w:type="dxa"/>
            <w:tcBorders/>
            <w:vAlign w:val="center"/>
          </w:tcPr>
          <w:p>
            <w:pPr>
              <w:pStyle w:val="TableHeading"/>
              <w:suppressLineNumbers/>
              <w:bidi w:val="0"/>
              <w:spacing w:before="0" w:after="283"/>
              <w:jc w:val="center"/>
              <w:rPr/>
            </w:pPr>
            <w:r>
              <w:rPr/>
              <w:t>Amount of Securities Sold</w:t>
            </w:r>
          </w:p>
        </w:tc>
        <w:tc>
          <w:tcPr>
            <w:tcW w:w="1710" w:type="dxa"/>
            <w:tcBorders/>
            <w:vAlign w:val="center"/>
          </w:tcPr>
          <w:p>
            <w:pPr>
              <w:pStyle w:val="TableHeading"/>
              <w:suppressLineNumbers/>
              <w:bidi w:val="0"/>
              <w:spacing w:before="0" w:after="283"/>
              <w:jc w:val="center"/>
              <w:rPr/>
            </w:pPr>
            <w:r>
              <w:rPr/>
              <w:t>Gross Proceeds</w:t>
            </w:r>
          </w:p>
        </w:tc>
      </w:tr>
      <w:tr>
        <w:trPr/>
        <w:tc>
          <w:tcPr>
            <w:tcW w:w="3281" w:type="dxa"/>
            <w:tcBorders/>
            <w:vAlign w:val="center"/>
          </w:tcPr>
          <w:p>
            <w:pPr>
              <w:pStyle w:val="TableContents"/>
              <w:bidi w:val="0"/>
              <w:spacing w:before="0" w:after="283"/>
              <w:jc w:val="left"/>
              <w:rPr/>
            </w:pPr>
            <w:r>
              <w:rPr/>
              <w:t>Ivan Hyep</w:t>
              <w:br/>
              <w:t>116 HUNTINGTON AVENUE SUITE 703</w:t>
              <w:br/>
              <w:t>Boston   MA   02116</w:t>
            </w:r>
          </w:p>
        </w:tc>
        <w:tc>
          <w:tcPr>
            <w:tcW w:w="2779" w:type="dxa"/>
            <w:tcBorders/>
            <w:vAlign w:val="center"/>
          </w:tcPr>
          <w:p>
            <w:pPr>
              <w:pStyle w:val="TableContents"/>
              <w:bidi w:val="0"/>
              <w:spacing w:before="0" w:after="283"/>
              <w:jc w:val="left"/>
              <w:rPr/>
            </w:pPr>
            <w:r>
              <w:rPr/>
              <w:t>Common</w:t>
            </w:r>
          </w:p>
        </w:tc>
        <w:tc>
          <w:tcPr>
            <w:tcW w:w="914" w:type="dxa"/>
            <w:tcBorders/>
            <w:vAlign w:val="center"/>
          </w:tcPr>
          <w:p>
            <w:pPr>
              <w:pStyle w:val="TableContents"/>
              <w:bidi w:val="0"/>
              <w:spacing w:before="0" w:after="283"/>
              <w:jc w:val="left"/>
              <w:rPr/>
            </w:pPr>
            <w:r>
              <w:rPr/>
              <w:t>04/21/2026</w:t>
            </w:r>
          </w:p>
        </w:tc>
        <w:tc>
          <w:tcPr>
            <w:tcW w:w="1521" w:type="dxa"/>
            <w:tcBorders/>
            <w:vAlign w:val="center"/>
          </w:tcPr>
          <w:p>
            <w:pPr>
              <w:pStyle w:val="TableContents"/>
              <w:bidi w:val="0"/>
              <w:spacing w:before="0" w:after="283"/>
              <w:jc w:val="left"/>
              <w:rPr/>
            </w:pPr>
            <w:r>
              <w:rPr/>
              <w:t>9200</w:t>
            </w:r>
          </w:p>
        </w:tc>
        <w:tc>
          <w:tcPr>
            <w:tcW w:w="1710" w:type="dxa"/>
            <w:tcBorders/>
            <w:vAlign w:val="center"/>
          </w:tcPr>
          <w:p>
            <w:pPr>
              <w:pStyle w:val="TableContents"/>
              <w:bidi w:val="0"/>
              <w:spacing w:before="0" w:after="283"/>
              <w:jc w:val="left"/>
              <w:rPr/>
            </w:pPr>
            <w:r>
              <w:rPr/>
              <w:t>211613.80</w:t>
            </w:r>
          </w:p>
        </w:tc>
      </w:tr>
      <w:tr>
        <w:trPr/>
        <w:tc>
          <w:tcPr>
            <w:tcW w:w="3281" w:type="dxa"/>
            <w:tcBorders/>
            <w:vAlign w:val="center"/>
          </w:tcPr>
          <w:p>
            <w:pPr>
              <w:pStyle w:val="TableContents"/>
              <w:bidi w:val="0"/>
              <w:spacing w:before="0" w:after="283"/>
              <w:jc w:val="left"/>
              <w:rPr/>
            </w:pPr>
            <w:r>
              <w:rPr/>
              <w:t>Ivan Hyep</w:t>
              <w:br/>
              <w:t>116 HUNTINGTON AVENUE SUITE 703</w:t>
              <w:br/>
              <w:t>Boston   MA   02116</w:t>
            </w:r>
          </w:p>
        </w:tc>
        <w:tc>
          <w:tcPr>
            <w:tcW w:w="2779" w:type="dxa"/>
            <w:tcBorders/>
            <w:vAlign w:val="center"/>
          </w:tcPr>
          <w:p>
            <w:pPr>
              <w:pStyle w:val="TableContents"/>
              <w:bidi w:val="0"/>
              <w:spacing w:before="0" w:after="283"/>
              <w:jc w:val="left"/>
              <w:rPr/>
            </w:pPr>
            <w:r>
              <w:rPr/>
              <w:t>Common</w:t>
            </w:r>
          </w:p>
        </w:tc>
        <w:tc>
          <w:tcPr>
            <w:tcW w:w="914" w:type="dxa"/>
            <w:tcBorders/>
            <w:vAlign w:val="center"/>
          </w:tcPr>
          <w:p>
            <w:pPr>
              <w:pStyle w:val="TableContents"/>
              <w:bidi w:val="0"/>
              <w:spacing w:before="0" w:after="283"/>
              <w:jc w:val="left"/>
              <w:rPr/>
            </w:pPr>
            <w:r>
              <w:rPr/>
              <w:t>05/21/2026</w:t>
            </w:r>
          </w:p>
        </w:tc>
        <w:tc>
          <w:tcPr>
            <w:tcW w:w="1521" w:type="dxa"/>
            <w:tcBorders/>
            <w:vAlign w:val="center"/>
          </w:tcPr>
          <w:p>
            <w:pPr>
              <w:pStyle w:val="TableContents"/>
              <w:bidi w:val="0"/>
              <w:spacing w:before="0" w:after="283"/>
              <w:jc w:val="left"/>
              <w:rPr/>
            </w:pPr>
            <w:r>
              <w:rPr/>
              <w:t>9200</w:t>
            </w:r>
          </w:p>
        </w:tc>
        <w:tc>
          <w:tcPr>
            <w:tcW w:w="1710" w:type="dxa"/>
            <w:tcBorders/>
            <w:vAlign w:val="center"/>
          </w:tcPr>
          <w:p>
            <w:pPr>
              <w:pStyle w:val="TableContents"/>
              <w:bidi w:val="0"/>
              <w:spacing w:before="0" w:after="283"/>
              <w:jc w:val="left"/>
              <w:rPr/>
            </w:pPr>
            <w:r>
              <w:rPr/>
              <w:t>187883.32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178"/>
        <w:gridCol w:w="5027"/>
      </w:tblGrid>
      <w:tr>
        <w:trPr/>
        <w:tc>
          <w:tcPr>
            <w:tcW w:w="5178" w:type="dxa"/>
            <w:tcBorders/>
            <w:vAlign w:val="center"/>
          </w:tcPr>
          <w:p>
            <w:pPr>
              <w:pStyle w:val="TableContents"/>
              <w:bidi w:val="0"/>
              <w:spacing w:before="0" w:after="283"/>
              <w:jc w:val="left"/>
              <w:rPr/>
            </w:pPr>
            <w:r>
              <w:rPr/>
              <w:t>Remarks</w:t>
            </w:r>
          </w:p>
        </w:tc>
        <w:tc>
          <w:tcPr>
            <w:tcW w:w="5027" w:type="dxa"/>
            <w:tcBorders/>
            <w:vAlign w:val="center"/>
          </w:tcPr>
          <w:p>
            <w:pPr>
              <w:pStyle w:val="TableContents"/>
              <w:bidi w:val="0"/>
              <w:spacing w:before="0" w:after="283"/>
              <w:jc w:val="left"/>
              <w:rPr>
                <w:sz w:val="4"/>
                <w:szCs w:val="4"/>
              </w:rPr>
            </w:pPr>
            <w:r>
              <w:rPr>
                <w:sz w:val="4"/>
                <w:szCs w:val="4"/>
              </w:rPr>
            </w:r>
          </w:p>
        </w:tc>
      </w:tr>
      <w:tr>
        <w:trPr/>
        <w:tc>
          <w:tcPr>
            <w:tcW w:w="5178" w:type="dxa"/>
            <w:tcBorders/>
            <w:vAlign w:val="center"/>
          </w:tcPr>
          <w:p>
            <w:pPr>
              <w:pStyle w:val="TableContents"/>
              <w:bidi w:val="0"/>
              <w:spacing w:before="0" w:after="283"/>
              <w:jc w:val="left"/>
              <w:rPr/>
            </w:pPr>
            <w:r>
              <w:rPr/>
              <w:t>Date of Notice</w:t>
            </w:r>
          </w:p>
        </w:tc>
        <w:tc>
          <w:tcPr>
            <w:tcW w:w="5027" w:type="dxa"/>
            <w:tcBorders/>
            <w:vAlign w:val="center"/>
          </w:tcPr>
          <w:p>
            <w:pPr>
              <w:pStyle w:val="TableContents"/>
              <w:bidi w:val="0"/>
              <w:spacing w:before="0" w:after="0"/>
              <w:jc w:val="left"/>
              <w:rPr/>
            </w:pPr>
            <w:r>
              <w:rPr/>
              <w:t>07/08/2026</w:t>
            </w:r>
          </w:p>
        </w:tc>
      </w:tr>
      <w:tr>
        <w:trPr/>
        <w:tc>
          <w:tcPr>
            <w:tcW w:w="5178" w:type="dxa"/>
            <w:tcBorders/>
            <w:vAlign w:val="center"/>
          </w:tcPr>
          <w:p>
            <w:pPr>
              <w:pStyle w:val="TableContents"/>
              <w:bidi w:val="0"/>
              <w:spacing w:before="0" w:after="283"/>
              <w:jc w:val="left"/>
              <w:rPr/>
            </w:pPr>
            <w:r>
              <w:rPr/>
              <w:t>Date of Plan Adoption or Giving of Instruction, If Relying on Rule 10b5-1</w:t>
            </w:r>
          </w:p>
        </w:tc>
        <w:tc>
          <w:tcPr>
            <w:tcW w:w="5027" w:type="dxa"/>
            <w:tcBorders/>
            <w:vAlign w:val="center"/>
          </w:tcPr>
          <w:p>
            <w:pPr>
              <w:pStyle w:val="TableContents"/>
              <w:bidi w:val="0"/>
              <w:spacing w:before="0" w:after="0"/>
              <w:jc w:val="left"/>
              <w:rPr/>
            </w:pPr>
            <w:r>
              <w:rPr/>
              <w:t>03/31/2026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178" w:type="dxa"/>
            <w:tcBorders/>
            <w:vAlign w:val="center"/>
          </w:tcPr>
          <w:p>
            <w:pPr>
              <w:pStyle w:val="TableContents"/>
              <w:bidi w:val="0"/>
              <w:spacing w:before="0" w:after="283"/>
              <w:jc w:val="left"/>
              <w:rPr/>
            </w:pPr>
            <w:r>
              <w:rPr/>
              <w:t>Signature</w:t>
            </w:r>
          </w:p>
        </w:tc>
        <w:tc>
          <w:tcPr>
            <w:tcW w:w="5027" w:type="dxa"/>
            <w:tcBorders/>
            <w:vAlign w:val="center"/>
          </w:tcPr>
          <w:p>
            <w:pPr>
              <w:pStyle w:val="TableContents"/>
              <w:bidi w:val="0"/>
              <w:spacing w:before="0" w:after="0"/>
              <w:jc w:val="left"/>
              <w:rPr/>
            </w:pPr>
            <w:r>
              <w:rPr/>
              <w:t>/s/ UBS Financial Services Inc., as attorney-in-fact for Ivan Hyep</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646</Words>
  <Characters>3276</Characters>
  <CharactersWithSpaces>3853</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